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B6C9" w14:textId="77252E22" w:rsidR="00742525" w:rsidRDefault="00742525" w:rsidP="00742525">
      <w:pPr>
        <w:pStyle w:val="NoSpacing"/>
        <w:jc w:val="both"/>
      </w:pPr>
      <w:r>
        <w:t>Sir Chris Wormald</w:t>
      </w:r>
    </w:p>
    <w:p w14:paraId="714F30A0" w14:textId="5368826A" w:rsidR="00742525" w:rsidRDefault="00742525" w:rsidP="00742525">
      <w:pPr>
        <w:pStyle w:val="NoSpacing"/>
        <w:jc w:val="both"/>
      </w:pPr>
      <w:r>
        <w:t>Cabinet Secretary</w:t>
      </w:r>
    </w:p>
    <w:p w14:paraId="59E2585E" w14:textId="77777777" w:rsidR="00742525" w:rsidRDefault="00742525" w:rsidP="00742525">
      <w:pPr>
        <w:pStyle w:val="NoSpacing"/>
        <w:jc w:val="both"/>
      </w:pPr>
    </w:p>
    <w:p w14:paraId="4A89168C" w14:textId="0770A5CE" w:rsidR="00742525" w:rsidRDefault="00742525" w:rsidP="00742525">
      <w:pPr>
        <w:pStyle w:val="NoSpacing"/>
        <w:jc w:val="both"/>
      </w:pPr>
      <w:r>
        <w:t xml:space="preserve">Via email to: </w:t>
      </w:r>
      <w:r w:rsidRPr="00742525">
        <w:t>ministerial.correspondence@cabinetoffice.gov.uk</w:t>
      </w:r>
    </w:p>
    <w:p w14:paraId="6FE6DEC4" w14:textId="77777777" w:rsidR="00952121" w:rsidRDefault="00952121" w:rsidP="00742525">
      <w:pPr>
        <w:pStyle w:val="NoSpacing"/>
        <w:jc w:val="both"/>
      </w:pPr>
    </w:p>
    <w:p w14:paraId="10D52377" w14:textId="77777777" w:rsidR="00742525" w:rsidRDefault="00742525" w:rsidP="00742525">
      <w:pPr>
        <w:pStyle w:val="NoSpacing"/>
        <w:jc w:val="both"/>
      </w:pPr>
    </w:p>
    <w:p w14:paraId="2F9E51E6" w14:textId="77777777" w:rsidR="00742525" w:rsidRDefault="00742525" w:rsidP="00742525">
      <w:pPr>
        <w:pStyle w:val="NoSpacing"/>
        <w:jc w:val="both"/>
      </w:pPr>
    </w:p>
    <w:p w14:paraId="31708846" w14:textId="01206473" w:rsidR="00742525" w:rsidRDefault="00742525" w:rsidP="00742525">
      <w:pPr>
        <w:pStyle w:val="NoSpacing"/>
        <w:jc w:val="both"/>
      </w:pPr>
      <w:r>
        <w:tab/>
      </w:r>
      <w:r>
        <w:tab/>
      </w:r>
      <w:r>
        <w:tab/>
      </w:r>
      <w:r>
        <w:tab/>
      </w:r>
      <w:r>
        <w:tab/>
      </w:r>
      <w:r>
        <w:tab/>
      </w:r>
      <w:r>
        <w:tab/>
      </w:r>
      <w:r>
        <w:tab/>
      </w:r>
      <w:r>
        <w:tab/>
      </w:r>
      <w:r>
        <w:tab/>
        <w:t xml:space="preserve"> 4 </w:t>
      </w:r>
      <w:proofErr w:type="gramStart"/>
      <w:r>
        <w:t>February,</w:t>
      </w:r>
      <w:proofErr w:type="gramEnd"/>
      <w:r>
        <w:t xml:space="preserve"> 2026</w:t>
      </w:r>
    </w:p>
    <w:p w14:paraId="2F7295C9" w14:textId="77777777" w:rsidR="00952121" w:rsidRDefault="00952121" w:rsidP="00742525">
      <w:pPr>
        <w:pStyle w:val="NoSpacing"/>
        <w:jc w:val="both"/>
      </w:pPr>
    </w:p>
    <w:p w14:paraId="458BA598" w14:textId="77777777" w:rsidR="007B68C5" w:rsidRDefault="007B68C5" w:rsidP="00742525">
      <w:pPr>
        <w:pStyle w:val="NoSpacing"/>
        <w:jc w:val="both"/>
      </w:pPr>
    </w:p>
    <w:p w14:paraId="4C62C0ED" w14:textId="058F19EE" w:rsidR="00742525" w:rsidRPr="00742525" w:rsidRDefault="00072F24" w:rsidP="00742525">
      <w:pPr>
        <w:pStyle w:val="NoSpacing"/>
        <w:jc w:val="both"/>
        <w:rPr>
          <w:b/>
          <w:bCs/>
        </w:rPr>
      </w:pPr>
      <w:r>
        <w:rPr>
          <w:b/>
          <w:bCs/>
        </w:rPr>
        <w:t>Disclosure of information re Lord Mandelson and Palantir</w:t>
      </w:r>
    </w:p>
    <w:p w14:paraId="4D3D9650" w14:textId="77777777" w:rsidR="00742525" w:rsidRDefault="00742525" w:rsidP="00742525">
      <w:pPr>
        <w:pStyle w:val="NoSpacing"/>
        <w:jc w:val="both"/>
      </w:pPr>
    </w:p>
    <w:p w14:paraId="05F99745" w14:textId="77777777" w:rsidR="00742525" w:rsidRDefault="00742525" w:rsidP="00742525">
      <w:pPr>
        <w:pStyle w:val="NoSpacing"/>
        <w:jc w:val="both"/>
      </w:pPr>
    </w:p>
    <w:p w14:paraId="11C33F73" w14:textId="0C1EC475" w:rsidR="007B68C5" w:rsidRDefault="007B68C5" w:rsidP="00742525">
      <w:pPr>
        <w:pStyle w:val="NoSpacing"/>
        <w:jc w:val="both"/>
        <w:rPr>
          <w:rFonts w:eastAsiaTheme="minorEastAsia"/>
        </w:rPr>
      </w:pPr>
      <w:r>
        <w:t>Dear</w:t>
      </w:r>
      <w:r w:rsidR="00952121">
        <w:t xml:space="preserve"> </w:t>
      </w:r>
      <w:r w:rsidR="0074170B">
        <w:t>Cabinet Secretary</w:t>
      </w:r>
      <w:r w:rsidR="00952121">
        <w:t>,</w:t>
      </w:r>
    </w:p>
    <w:p w14:paraId="1B7BC113" w14:textId="77777777" w:rsidR="007B68C5" w:rsidRDefault="007B68C5" w:rsidP="00742525">
      <w:pPr>
        <w:pStyle w:val="NoSpacing"/>
        <w:jc w:val="both"/>
      </w:pPr>
    </w:p>
    <w:p w14:paraId="304D531C" w14:textId="6519E0CB" w:rsidR="007B68C5" w:rsidRDefault="00481CA6" w:rsidP="00742525">
      <w:pPr>
        <w:pStyle w:val="NoSpacing"/>
        <w:jc w:val="both"/>
        <w:rPr>
          <w:rFonts w:eastAsiaTheme="minorEastAsia"/>
        </w:rPr>
      </w:pPr>
      <w:r>
        <w:t xml:space="preserve">I am writing from Foxglove, a non-profit that works to make the use of tech fair for everyone, to ask you to urgently </w:t>
      </w:r>
      <w:r w:rsidR="00331235">
        <w:t xml:space="preserve">make public information regarding </w:t>
      </w:r>
      <w:r>
        <w:t xml:space="preserve">contact between former Ambassador to the US </w:t>
      </w:r>
      <w:r w:rsidR="007B4D34">
        <w:t>Peter</w:t>
      </w:r>
      <w:r>
        <w:t xml:space="preserve"> Mandelson and US tech firm Palantir.</w:t>
      </w:r>
    </w:p>
    <w:p w14:paraId="735FA56C" w14:textId="77777777" w:rsidR="00481CA6" w:rsidRDefault="00481CA6" w:rsidP="00742525">
      <w:pPr>
        <w:pStyle w:val="NoSpacing"/>
        <w:jc w:val="both"/>
      </w:pPr>
    </w:p>
    <w:p w14:paraId="644F3670" w14:textId="18F89485" w:rsidR="007B68C5" w:rsidRDefault="00682A1D" w:rsidP="00742525">
      <w:pPr>
        <w:pStyle w:val="NoSpacing"/>
        <w:jc w:val="both"/>
        <w:rPr>
          <w:rFonts w:eastAsiaTheme="minorEastAsia"/>
        </w:rPr>
      </w:pPr>
      <w:r>
        <w:t xml:space="preserve">Lord Mandelson appears to have had close links with Palantir: </w:t>
      </w:r>
      <w:r w:rsidR="00203486">
        <w:t xml:space="preserve">during his time </w:t>
      </w:r>
      <w:r w:rsidR="007025CF">
        <w:t>in Washington DC,</w:t>
      </w:r>
      <w:r w:rsidR="00203486">
        <w:t xml:space="preserve"> the British embassy arranged </w:t>
      </w:r>
      <w:r w:rsidR="00CE1086">
        <w:t>the Prime Minister’s visit</w:t>
      </w:r>
      <w:r w:rsidR="003128EF">
        <w:t xml:space="preserve"> </w:t>
      </w:r>
      <w:r w:rsidR="007025CF">
        <w:t xml:space="preserve">– </w:t>
      </w:r>
      <w:r w:rsidR="00FA3731">
        <w:t xml:space="preserve">accompanied by </w:t>
      </w:r>
      <w:r w:rsidR="007025CF">
        <w:t>the then-Ambassador</w:t>
      </w:r>
      <w:r w:rsidR="00FA3731">
        <w:t xml:space="preserve"> </w:t>
      </w:r>
      <w:r w:rsidR="007025CF">
        <w:t>–</w:t>
      </w:r>
      <w:r w:rsidR="00203486">
        <w:t xml:space="preserve"> to the firm’s HQ</w:t>
      </w:r>
      <w:r w:rsidR="00135CD3">
        <w:t>.</w:t>
      </w:r>
      <w:r w:rsidR="00E70C1C">
        <w:rPr>
          <w:rStyle w:val="FootnoteReference"/>
        </w:rPr>
        <w:footnoteReference w:id="1"/>
      </w:r>
      <w:r w:rsidR="00203486">
        <w:t xml:space="preserve"> Palantir was a client </w:t>
      </w:r>
      <w:r w:rsidR="00135CD3">
        <w:t xml:space="preserve">of Global Counsel, a lobbying firm which Lord Mandelson co-founded, and in which he reportedly retained a stake at the time of </w:t>
      </w:r>
      <w:r w:rsidR="00136304">
        <w:t xml:space="preserve">the Prime Minister’s </w:t>
      </w:r>
      <w:r w:rsidR="00135CD3">
        <w:t>visit.</w:t>
      </w:r>
      <w:r w:rsidR="00E70C1C">
        <w:rPr>
          <w:rStyle w:val="FootnoteReference"/>
        </w:rPr>
        <w:footnoteReference w:id="2"/>
      </w:r>
      <w:r w:rsidR="00976C95">
        <w:t xml:space="preserve"> Since that visit, Palantir has signed a</w:t>
      </w:r>
      <w:r w:rsidR="00976C95" w:rsidRPr="0056591F">
        <w:t xml:space="preserve"> £240 million agreement </w:t>
      </w:r>
      <w:r w:rsidR="002B242F">
        <w:t xml:space="preserve">with the MoD </w:t>
      </w:r>
      <w:r w:rsidR="00976C95" w:rsidRPr="0056591F">
        <w:t>for “data analytics capabilities supporting critical strategic, tactical and live operational decision making”</w:t>
      </w:r>
      <w:r w:rsidR="00EF7C03">
        <w:t>,</w:t>
      </w:r>
      <w:r w:rsidR="00976C95">
        <w:t xml:space="preserve"> in December 2025.</w:t>
      </w:r>
      <w:r w:rsidR="00E70C1C">
        <w:rPr>
          <w:rStyle w:val="FootnoteReference"/>
        </w:rPr>
        <w:footnoteReference w:id="3"/>
      </w:r>
      <w:r w:rsidR="00976C95">
        <w:t xml:space="preserve">  </w:t>
      </w:r>
    </w:p>
    <w:p w14:paraId="2C2617F9" w14:textId="77777777" w:rsidR="00135CD3" w:rsidRDefault="00135CD3" w:rsidP="00742525">
      <w:pPr>
        <w:pStyle w:val="NoSpacing"/>
        <w:jc w:val="both"/>
      </w:pPr>
    </w:p>
    <w:p w14:paraId="244C338E" w14:textId="600CA626" w:rsidR="009545F2" w:rsidRDefault="00DD7E01" w:rsidP="00742525">
      <w:pPr>
        <w:pStyle w:val="NoSpacing"/>
        <w:jc w:val="both"/>
        <w:rPr>
          <w:rFonts w:eastAsiaTheme="minorEastAsia"/>
        </w:rPr>
      </w:pPr>
      <w:proofErr w:type="gramStart"/>
      <w:r>
        <w:t>In light of</w:t>
      </w:r>
      <w:proofErr w:type="gramEnd"/>
      <w:r>
        <w:t xml:space="preserve"> Lord Mandelson now facing investigation for</w:t>
      </w:r>
      <w:r w:rsidR="002B242F">
        <w:t xml:space="preserve"> allegedly</w:t>
      </w:r>
      <w:r>
        <w:t xml:space="preserve"> leaking “sensitive information”</w:t>
      </w:r>
      <w:r w:rsidR="00847716">
        <w:t xml:space="preserve"> to Jeffrey Epstein,</w:t>
      </w:r>
      <w:r w:rsidR="00EA169B">
        <w:rPr>
          <w:rStyle w:val="FootnoteReference"/>
        </w:rPr>
        <w:footnoteReference w:id="4"/>
      </w:r>
      <w:r w:rsidR="00EA169B">
        <w:t xml:space="preserve"> </w:t>
      </w:r>
      <w:r w:rsidR="00847716">
        <w:t xml:space="preserve">we believe it is important to </w:t>
      </w:r>
      <w:r w:rsidR="003D147C">
        <w:t>e</w:t>
      </w:r>
      <w:r w:rsidR="00823543">
        <w:t>xamine whether similar behaviour took place elsewhere.</w:t>
      </w:r>
      <w:r w:rsidR="00E70C1C">
        <w:t xml:space="preserve"> </w:t>
      </w:r>
      <w:r w:rsidR="00823543">
        <w:t>W</w:t>
      </w:r>
      <w:r w:rsidR="009545F2">
        <w:t>e urge you to</w:t>
      </w:r>
      <w:r w:rsidR="00A45087">
        <w:t>:</w:t>
      </w:r>
    </w:p>
    <w:p w14:paraId="5271B6F9" w14:textId="77777777" w:rsidR="009545F2" w:rsidRDefault="009545F2" w:rsidP="00742525">
      <w:pPr>
        <w:pStyle w:val="NoSpacing"/>
        <w:jc w:val="both"/>
      </w:pPr>
    </w:p>
    <w:p w14:paraId="5FE61526" w14:textId="2DA94827" w:rsidR="009545F2" w:rsidRDefault="009545F2" w:rsidP="00742525">
      <w:pPr>
        <w:pStyle w:val="NoSpacing"/>
        <w:jc w:val="both"/>
        <w:rPr>
          <w:rFonts w:eastAsiaTheme="minorEastAsia"/>
        </w:rPr>
      </w:pPr>
      <w:r>
        <w:t>1. Fully examine whether there may have been any similar issues involving the inappropriate sharing of information with Palantir.</w:t>
      </w:r>
    </w:p>
    <w:p w14:paraId="7610603E" w14:textId="77777777" w:rsidR="009545F2" w:rsidRDefault="009545F2" w:rsidP="00742525">
      <w:pPr>
        <w:pStyle w:val="NoSpacing"/>
        <w:jc w:val="both"/>
      </w:pPr>
    </w:p>
    <w:p w14:paraId="2910494E" w14:textId="087B8A64" w:rsidR="009545F2" w:rsidRDefault="009545F2" w:rsidP="00742525">
      <w:pPr>
        <w:pStyle w:val="NoSpacing"/>
        <w:jc w:val="both"/>
        <w:rPr>
          <w:rFonts w:eastAsiaTheme="minorEastAsia"/>
        </w:rPr>
      </w:pPr>
      <w:r>
        <w:t xml:space="preserve">2. </w:t>
      </w:r>
      <w:r w:rsidR="00A45087">
        <w:t xml:space="preserve">Disclose information relating to the organisation of the Prime Minister’s visit to Palantir, </w:t>
      </w:r>
      <w:r w:rsidR="00CF2188">
        <w:t>and the role of Lord Mandelson,</w:t>
      </w:r>
      <w:r w:rsidR="00A45087">
        <w:t xml:space="preserve"> which has previously been withheld in response to FOI requests</w:t>
      </w:r>
      <w:r w:rsidR="00322460">
        <w:t>.</w:t>
      </w:r>
      <w:r w:rsidR="00FE4772">
        <w:rPr>
          <w:rStyle w:val="FootnoteReference"/>
        </w:rPr>
        <w:footnoteReference w:id="5"/>
      </w:r>
    </w:p>
    <w:p w14:paraId="4C0D59EF" w14:textId="77777777" w:rsidR="00665941" w:rsidRDefault="00665941" w:rsidP="00742525">
      <w:pPr>
        <w:pStyle w:val="NoSpacing"/>
        <w:jc w:val="both"/>
      </w:pPr>
    </w:p>
    <w:p w14:paraId="6DA4BA06" w14:textId="45C01A51" w:rsidR="00CF2188" w:rsidRDefault="00CF2188" w:rsidP="00742525">
      <w:pPr>
        <w:pStyle w:val="NoSpacing"/>
        <w:jc w:val="both"/>
        <w:rPr>
          <w:rFonts w:eastAsiaTheme="minorEastAsia"/>
        </w:rPr>
      </w:pPr>
      <w:r>
        <w:lastRenderedPageBreak/>
        <w:t>3. Disclose information relating to the involvement of Lord Mandelson in the negotiation, agreement or implementation of any other contracts or deals between the UK Government and Palantir.</w:t>
      </w:r>
    </w:p>
    <w:p w14:paraId="78981D7C" w14:textId="77777777" w:rsidR="00CF2188" w:rsidRDefault="00CF2188" w:rsidP="00742525">
      <w:pPr>
        <w:pStyle w:val="NoSpacing"/>
        <w:jc w:val="both"/>
      </w:pPr>
    </w:p>
    <w:p w14:paraId="1FB0B957" w14:textId="243E8DEF" w:rsidR="0056591F" w:rsidRDefault="0056591F" w:rsidP="00742525">
      <w:pPr>
        <w:pStyle w:val="NoSpacing"/>
        <w:jc w:val="both"/>
        <w:rPr>
          <w:rFonts w:eastAsiaTheme="minorEastAsia"/>
        </w:rPr>
      </w:pPr>
      <w:r>
        <w:t xml:space="preserve">Before the present Government came to power, Palantir had </w:t>
      </w:r>
      <w:proofErr w:type="gramStart"/>
      <w:r>
        <w:t>a number of</w:t>
      </w:r>
      <w:proofErr w:type="gramEnd"/>
      <w:r>
        <w:t xml:space="preserve"> contracts with the public sector, notably the NHS.</w:t>
      </w:r>
      <w:r w:rsidR="00714799">
        <w:t xml:space="preserve"> U</w:t>
      </w:r>
      <w:r>
        <w:t xml:space="preserve">nder the current Government, further deals with Palantir have been </w:t>
      </w:r>
      <w:r w:rsidR="00714799">
        <w:t>made</w:t>
      </w:r>
      <w:r w:rsidR="00074ADE">
        <w:t>, and the</w:t>
      </w:r>
      <w:r>
        <w:t xml:space="preserve"> present Health Secretary has also continued to support Palantir’s role in managing patient data in the NHS, via the ‘Federated Data Platform.’</w:t>
      </w:r>
    </w:p>
    <w:p w14:paraId="0B02A68D" w14:textId="77777777" w:rsidR="0056591F" w:rsidRDefault="0056591F" w:rsidP="00742525">
      <w:pPr>
        <w:pStyle w:val="NoSpacing"/>
        <w:jc w:val="both"/>
      </w:pPr>
    </w:p>
    <w:p w14:paraId="0B10BD07" w14:textId="749F78F6" w:rsidR="00714799" w:rsidRDefault="00A4614C" w:rsidP="00742525">
      <w:pPr>
        <w:pStyle w:val="NoSpacing"/>
        <w:jc w:val="both"/>
        <w:rPr>
          <w:rFonts w:eastAsiaTheme="minorEastAsia"/>
        </w:rPr>
      </w:pPr>
      <w:r>
        <w:t xml:space="preserve">I hope that you will agree that it is essential that this information is published, </w:t>
      </w:r>
      <w:proofErr w:type="gramStart"/>
      <w:r>
        <w:t>in order to</w:t>
      </w:r>
      <w:proofErr w:type="gramEnd"/>
      <w:r>
        <w:t xml:space="preserve"> ensure transparency around any potential conflicts of interest</w:t>
      </w:r>
      <w:r w:rsidR="004A0CC7">
        <w:t xml:space="preserve"> or other issues</w:t>
      </w:r>
      <w:r>
        <w:t xml:space="preserve"> regarding the former Ambassador’s links with Palantir.</w:t>
      </w:r>
    </w:p>
    <w:p w14:paraId="3AAD5ED3" w14:textId="77777777" w:rsidR="00A4614C" w:rsidRDefault="00A4614C" w:rsidP="00742525">
      <w:pPr>
        <w:pStyle w:val="NoSpacing"/>
        <w:jc w:val="both"/>
      </w:pPr>
    </w:p>
    <w:p w14:paraId="4726133D" w14:textId="31372F14" w:rsidR="00A4614C" w:rsidRDefault="00BC24DF" w:rsidP="00742525">
      <w:pPr>
        <w:pStyle w:val="NoSpacing"/>
        <w:jc w:val="both"/>
        <w:rPr>
          <w:rFonts w:eastAsiaTheme="minorEastAsia"/>
        </w:rPr>
      </w:pPr>
      <w:r>
        <w:t>I</w:t>
      </w:r>
      <w:r w:rsidR="00A4614C">
        <w:t xml:space="preserve"> look forward to hearing from you,</w:t>
      </w:r>
    </w:p>
    <w:p w14:paraId="055FCC41" w14:textId="77777777" w:rsidR="00A4614C" w:rsidRDefault="00A4614C" w:rsidP="00742525">
      <w:pPr>
        <w:pStyle w:val="NoSpacing"/>
        <w:jc w:val="both"/>
      </w:pPr>
    </w:p>
    <w:p w14:paraId="76277D3F" w14:textId="105073DA" w:rsidR="004B0FB6" w:rsidRDefault="004B0FB6" w:rsidP="00742525">
      <w:pPr>
        <w:pStyle w:val="NoSpacing"/>
        <w:jc w:val="both"/>
        <w:rPr>
          <w:rFonts w:eastAsiaTheme="minorEastAsia"/>
        </w:rPr>
      </w:pPr>
      <w:r>
        <w:t>Yours sincerely,</w:t>
      </w:r>
    </w:p>
    <w:p w14:paraId="38DA9B52" w14:textId="77777777" w:rsidR="004B0FB6" w:rsidRDefault="004B0FB6" w:rsidP="00742525">
      <w:pPr>
        <w:pStyle w:val="NoSpacing"/>
        <w:jc w:val="both"/>
      </w:pPr>
    </w:p>
    <w:p w14:paraId="690A12FC" w14:textId="77777777" w:rsidR="00BC24DF" w:rsidRDefault="00BC24DF" w:rsidP="00742525">
      <w:pPr>
        <w:pStyle w:val="NoSpacing"/>
        <w:jc w:val="both"/>
      </w:pPr>
    </w:p>
    <w:p w14:paraId="568BAC4C" w14:textId="77777777" w:rsidR="00BC24DF" w:rsidRDefault="00BC24DF" w:rsidP="00742525">
      <w:pPr>
        <w:pStyle w:val="NoSpacing"/>
        <w:jc w:val="both"/>
      </w:pPr>
    </w:p>
    <w:p w14:paraId="58A5BD86" w14:textId="77777777" w:rsidR="004B0FB6" w:rsidRDefault="004B0FB6" w:rsidP="00742525">
      <w:pPr>
        <w:pStyle w:val="NoSpacing"/>
        <w:jc w:val="both"/>
      </w:pPr>
    </w:p>
    <w:p w14:paraId="66DD131A" w14:textId="77777777" w:rsidR="004955CF" w:rsidRDefault="004955CF" w:rsidP="00742525">
      <w:pPr>
        <w:pStyle w:val="NoSpacing"/>
        <w:jc w:val="both"/>
      </w:pPr>
    </w:p>
    <w:p w14:paraId="57206C6E" w14:textId="5369ED8C" w:rsidR="004B0FB6" w:rsidRDefault="004B0FB6" w:rsidP="00742525">
      <w:pPr>
        <w:pStyle w:val="NoSpacing"/>
        <w:jc w:val="both"/>
        <w:rPr>
          <w:rFonts w:eastAsiaTheme="minorEastAsia"/>
        </w:rPr>
      </w:pPr>
      <w:r>
        <w:t>Donald Campbell</w:t>
      </w:r>
    </w:p>
    <w:p w14:paraId="049FD494" w14:textId="67677A8E" w:rsidR="004B0FB6" w:rsidRDefault="004B0FB6" w:rsidP="00742525">
      <w:pPr>
        <w:pStyle w:val="NoSpacing"/>
        <w:jc w:val="both"/>
        <w:rPr>
          <w:rFonts w:eastAsiaTheme="minorEastAsia"/>
        </w:rPr>
      </w:pPr>
      <w:r>
        <w:t>Director of Advocacy</w:t>
      </w:r>
    </w:p>
    <w:p w14:paraId="2327295B" w14:textId="63937A34" w:rsidR="004B0FB6" w:rsidRDefault="004B0FB6" w:rsidP="00742525">
      <w:pPr>
        <w:pStyle w:val="NoSpacing"/>
        <w:jc w:val="both"/>
        <w:rPr>
          <w:rFonts w:eastAsiaTheme="minorEastAsia"/>
        </w:rPr>
      </w:pPr>
      <w:r>
        <w:t>Foxglove</w:t>
      </w:r>
    </w:p>
    <w:p w14:paraId="6ED5E5BF" w14:textId="77777777" w:rsidR="00A4614C" w:rsidRDefault="00A4614C" w:rsidP="00742525">
      <w:pPr>
        <w:pStyle w:val="NoSpacing"/>
        <w:jc w:val="both"/>
      </w:pPr>
    </w:p>
    <w:p w14:paraId="7D735F3C" w14:textId="5D706B49" w:rsidR="000A0FE2" w:rsidRDefault="000A0FE2" w:rsidP="00742525">
      <w:pPr>
        <w:pStyle w:val="NoSpacing"/>
        <w:jc w:val="both"/>
      </w:pPr>
      <w:r>
        <w:t>donald.campbell@foxglove.org.uk</w:t>
      </w:r>
    </w:p>
    <w:sectPr w:rsidR="000A0F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5568" w14:textId="77777777" w:rsidR="001454EC" w:rsidRDefault="001454EC" w:rsidP="00135CD3">
      <w:pPr>
        <w:spacing w:after="0" w:line="240" w:lineRule="auto"/>
      </w:pPr>
      <w:r>
        <w:separator/>
      </w:r>
    </w:p>
  </w:endnote>
  <w:endnote w:type="continuationSeparator" w:id="0">
    <w:p w14:paraId="37A4045E" w14:textId="77777777" w:rsidR="001454EC" w:rsidRDefault="001454EC" w:rsidP="0013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398F" w14:textId="77777777" w:rsidR="001454EC" w:rsidRDefault="001454EC" w:rsidP="00135CD3">
      <w:pPr>
        <w:spacing w:after="0" w:line="240" w:lineRule="auto"/>
      </w:pPr>
      <w:r>
        <w:separator/>
      </w:r>
    </w:p>
  </w:footnote>
  <w:footnote w:type="continuationSeparator" w:id="0">
    <w:p w14:paraId="03222597" w14:textId="77777777" w:rsidR="001454EC" w:rsidRDefault="001454EC" w:rsidP="00135CD3">
      <w:pPr>
        <w:spacing w:after="0" w:line="240" w:lineRule="auto"/>
      </w:pPr>
      <w:r>
        <w:continuationSeparator/>
      </w:r>
    </w:p>
  </w:footnote>
  <w:footnote w:id="1">
    <w:p w14:paraId="62A6B3B3" w14:textId="5288458B" w:rsidR="00E70C1C" w:rsidRDefault="00E70C1C">
      <w:pPr>
        <w:pStyle w:val="FootnoteText"/>
      </w:pPr>
      <w:r>
        <w:rPr>
          <w:rStyle w:val="FootnoteReference"/>
        </w:rPr>
        <w:footnoteRef/>
      </w:r>
      <w:r>
        <w:t xml:space="preserve"> </w:t>
      </w:r>
      <w:hyperlink r:id="rId1" w:history="1">
        <w:r w:rsidR="00FE4772" w:rsidRPr="00B97B84">
          <w:rPr>
            <w:rStyle w:val="Hyperlink"/>
          </w:rPr>
          <w:t>https://inews.co.uk/news/politics/mandelson-owns-6m-stake-in-lobbying-firm-3787089?srsltid=AfmBOoqnRT1gDe8oArVhleD2pzVk8Qdv-bCgWK6N5UCJI1ob2IwhvQEy</w:t>
        </w:r>
      </w:hyperlink>
    </w:p>
  </w:footnote>
  <w:footnote w:id="2">
    <w:p w14:paraId="23D2D01D" w14:textId="5FEA9E9B" w:rsidR="00E70C1C" w:rsidRDefault="00E70C1C">
      <w:pPr>
        <w:pStyle w:val="FootnoteText"/>
      </w:pPr>
      <w:r>
        <w:rPr>
          <w:rStyle w:val="FootnoteReference"/>
        </w:rPr>
        <w:footnoteRef/>
      </w:r>
      <w:r>
        <w:t xml:space="preserve"> </w:t>
      </w:r>
      <w:hyperlink r:id="rId2" w:history="1">
        <w:r w:rsidR="00FE4772" w:rsidRPr="00B97B84">
          <w:rPr>
            <w:rStyle w:val="Hyperlink"/>
          </w:rPr>
          <w:t>https://inews.co.uk/news/politics/mandelson-owns-6m-stake-in-lobbying-firm-3787089?srsltid=AfmBOoqnRT1gDe8oArVhleD2pzVk8Qdv-bCgWK6N5UCJI1ob2IwhvQEy</w:t>
        </w:r>
      </w:hyperlink>
    </w:p>
  </w:footnote>
  <w:footnote w:id="3">
    <w:p w14:paraId="7483C8B1" w14:textId="6E7F7D7D" w:rsidR="00E70C1C" w:rsidRDefault="00E70C1C">
      <w:pPr>
        <w:pStyle w:val="FootnoteText"/>
      </w:pPr>
      <w:r>
        <w:rPr>
          <w:rStyle w:val="FootnoteReference"/>
        </w:rPr>
        <w:footnoteRef/>
      </w:r>
      <w:r>
        <w:t xml:space="preserve"> </w:t>
      </w:r>
      <w:hyperlink r:id="rId3" w:history="1">
        <w:r w:rsidR="00FE4772" w:rsidRPr="00B97B84">
          <w:rPr>
            <w:rStyle w:val="Hyperlink"/>
          </w:rPr>
          <w:t>https://www.politico.eu/article/palantir-lands-biggest-ever-uk-defense-deal/</w:t>
        </w:r>
      </w:hyperlink>
    </w:p>
  </w:footnote>
  <w:footnote w:id="4">
    <w:p w14:paraId="66D7C5DC" w14:textId="6447C3A7" w:rsidR="00EA169B" w:rsidRDefault="00EA169B" w:rsidP="00EA169B">
      <w:pPr>
        <w:pStyle w:val="FootnoteText"/>
      </w:pPr>
      <w:r>
        <w:rPr>
          <w:rStyle w:val="FootnoteReference"/>
        </w:rPr>
        <w:footnoteRef/>
      </w:r>
      <w:r>
        <w:t xml:space="preserve"> </w:t>
      </w:r>
      <w:hyperlink r:id="rId4" w:history="1">
        <w:r w:rsidRPr="00B97B84">
          <w:rPr>
            <w:rStyle w:val="Hyperlink"/>
          </w:rPr>
          <w:t>https://www.thetimes.com/uk/politics/article/peter-mandelson-epstein-files-news-kktcpq0fw</w:t>
        </w:r>
      </w:hyperlink>
    </w:p>
  </w:footnote>
  <w:footnote w:id="5">
    <w:p w14:paraId="0678CC30" w14:textId="77E0C56A" w:rsidR="00FE4772" w:rsidRDefault="00FE4772">
      <w:pPr>
        <w:pStyle w:val="FootnoteText"/>
      </w:pPr>
      <w:r>
        <w:rPr>
          <w:rStyle w:val="FootnoteReference"/>
        </w:rPr>
        <w:footnoteRef/>
      </w:r>
      <w:r>
        <w:t xml:space="preserve"> </w:t>
      </w:r>
      <w:r>
        <w:t xml:space="preserve">In 2025, the Cabinet Office declined to release information in response to a FOI request for: “(1) copies of any briefing regarding Palantir provided to the Prime Minister ahead of his visit (2) copies of any correspondence between the Prime Minister or his office and Palantir following the visit”. See FOI response from the Cabinet Office, dated 3 June 2025, ref: </w:t>
      </w:r>
      <w:r w:rsidRPr="00A4614C">
        <w:t>FOI2025/06803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C5"/>
    <w:rsid w:val="00006399"/>
    <w:rsid w:val="00020FF0"/>
    <w:rsid w:val="00036BD1"/>
    <w:rsid w:val="000371EA"/>
    <w:rsid w:val="00052484"/>
    <w:rsid w:val="00055F71"/>
    <w:rsid w:val="00071D93"/>
    <w:rsid w:val="00072F24"/>
    <w:rsid w:val="00074ADE"/>
    <w:rsid w:val="00080A55"/>
    <w:rsid w:val="000852E1"/>
    <w:rsid w:val="000A0FE2"/>
    <w:rsid w:val="000D4BB7"/>
    <w:rsid w:val="00106FEE"/>
    <w:rsid w:val="0012656F"/>
    <w:rsid w:val="00135CD3"/>
    <w:rsid w:val="00136304"/>
    <w:rsid w:val="00136722"/>
    <w:rsid w:val="001454EC"/>
    <w:rsid w:val="001540E2"/>
    <w:rsid w:val="00155D2C"/>
    <w:rsid w:val="00167E82"/>
    <w:rsid w:val="00174D80"/>
    <w:rsid w:val="0017615D"/>
    <w:rsid w:val="001E5884"/>
    <w:rsid w:val="001E703F"/>
    <w:rsid w:val="00203486"/>
    <w:rsid w:val="00205B3F"/>
    <w:rsid w:val="00223EC3"/>
    <w:rsid w:val="00225754"/>
    <w:rsid w:val="0023066F"/>
    <w:rsid w:val="002349F4"/>
    <w:rsid w:val="002354D0"/>
    <w:rsid w:val="002524A9"/>
    <w:rsid w:val="00267BE1"/>
    <w:rsid w:val="00291C36"/>
    <w:rsid w:val="00295C46"/>
    <w:rsid w:val="002B242F"/>
    <w:rsid w:val="003128EF"/>
    <w:rsid w:val="00322460"/>
    <w:rsid w:val="00331235"/>
    <w:rsid w:val="003A23C1"/>
    <w:rsid w:val="003B41B3"/>
    <w:rsid w:val="003D147C"/>
    <w:rsid w:val="003D20AB"/>
    <w:rsid w:val="003E029B"/>
    <w:rsid w:val="00420FC0"/>
    <w:rsid w:val="00481CA6"/>
    <w:rsid w:val="004955CF"/>
    <w:rsid w:val="004A0CC7"/>
    <w:rsid w:val="004B0FB6"/>
    <w:rsid w:val="004C56CF"/>
    <w:rsid w:val="004D1DA2"/>
    <w:rsid w:val="004F6CB4"/>
    <w:rsid w:val="00547ED8"/>
    <w:rsid w:val="0056591F"/>
    <w:rsid w:val="0058774B"/>
    <w:rsid w:val="0061783C"/>
    <w:rsid w:val="00620DF4"/>
    <w:rsid w:val="00665941"/>
    <w:rsid w:val="00666387"/>
    <w:rsid w:val="00682A1D"/>
    <w:rsid w:val="006E10F9"/>
    <w:rsid w:val="006F311E"/>
    <w:rsid w:val="007025CF"/>
    <w:rsid w:val="007138C4"/>
    <w:rsid w:val="00714799"/>
    <w:rsid w:val="0074170B"/>
    <w:rsid w:val="00742525"/>
    <w:rsid w:val="007A0940"/>
    <w:rsid w:val="007B4D34"/>
    <w:rsid w:val="007B68C5"/>
    <w:rsid w:val="00814876"/>
    <w:rsid w:val="00823543"/>
    <w:rsid w:val="00847716"/>
    <w:rsid w:val="00866B09"/>
    <w:rsid w:val="00881DFD"/>
    <w:rsid w:val="008C500F"/>
    <w:rsid w:val="008D711F"/>
    <w:rsid w:val="008E0DE4"/>
    <w:rsid w:val="008F5BD5"/>
    <w:rsid w:val="009066B2"/>
    <w:rsid w:val="00910925"/>
    <w:rsid w:val="00952121"/>
    <w:rsid w:val="009545F2"/>
    <w:rsid w:val="00961DA4"/>
    <w:rsid w:val="00972506"/>
    <w:rsid w:val="00973298"/>
    <w:rsid w:val="00976C95"/>
    <w:rsid w:val="00987D25"/>
    <w:rsid w:val="009A2719"/>
    <w:rsid w:val="00A369F8"/>
    <w:rsid w:val="00A45087"/>
    <w:rsid w:val="00A4614C"/>
    <w:rsid w:val="00A9550B"/>
    <w:rsid w:val="00AD08AE"/>
    <w:rsid w:val="00B6184F"/>
    <w:rsid w:val="00B868DA"/>
    <w:rsid w:val="00B86AF9"/>
    <w:rsid w:val="00BA7B14"/>
    <w:rsid w:val="00BB244D"/>
    <w:rsid w:val="00BB277C"/>
    <w:rsid w:val="00BC24DF"/>
    <w:rsid w:val="00BD2970"/>
    <w:rsid w:val="00BD4381"/>
    <w:rsid w:val="00C03908"/>
    <w:rsid w:val="00C27EA4"/>
    <w:rsid w:val="00C344F2"/>
    <w:rsid w:val="00C37417"/>
    <w:rsid w:val="00C56FE7"/>
    <w:rsid w:val="00C74BBB"/>
    <w:rsid w:val="00C81EE2"/>
    <w:rsid w:val="00C82D20"/>
    <w:rsid w:val="00C83F34"/>
    <w:rsid w:val="00CC2405"/>
    <w:rsid w:val="00CD46A2"/>
    <w:rsid w:val="00CD6505"/>
    <w:rsid w:val="00CE1086"/>
    <w:rsid w:val="00CE60B8"/>
    <w:rsid w:val="00CF2188"/>
    <w:rsid w:val="00D07110"/>
    <w:rsid w:val="00D1506B"/>
    <w:rsid w:val="00D215E6"/>
    <w:rsid w:val="00DA298D"/>
    <w:rsid w:val="00DD7E01"/>
    <w:rsid w:val="00DF0CC8"/>
    <w:rsid w:val="00E70C1C"/>
    <w:rsid w:val="00E87FB1"/>
    <w:rsid w:val="00E907B7"/>
    <w:rsid w:val="00EA169B"/>
    <w:rsid w:val="00EC5306"/>
    <w:rsid w:val="00EF7C03"/>
    <w:rsid w:val="00F00505"/>
    <w:rsid w:val="00F30CBA"/>
    <w:rsid w:val="00F41F2E"/>
    <w:rsid w:val="00F77CD9"/>
    <w:rsid w:val="00FA3731"/>
    <w:rsid w:val="00FD6280"/>
    <w:rsid w:val="00FD7A9E"/>
    <w:rsid w:val="00FE4772"/>
    <w:rsid w:val="00FF11AB"/>
    <w:rsid w:val="00FF64A1"/>
    <w:rsid w:val="42E58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DFA6CF"/>
  <w15:chartTrackingRefBased/>
  <w15:docId w15:val="{35C8341B-9245-1346-B845-E4D31601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8C5"/>
    <w:rPr>
      <w:rFonts w:eastAsiaTheme="majorEastAsia" w:cstheme="majorBidi"/>
      <w:color w:val="272727" w:themeColor="text1" w:themeTint="D8"/>
    </w:rPr>
  </w:style>
  <w:style w:type="paragraph" w:styleId="Title">
    <w:name w:val="Title"/>
    <w:basedOn w:val="Normal"/>
    <w:next w:val="Normal"/>
    <w:link w:val="TitleChar"/>
    <w:uiPriority w:val="10"/>
    <w:qFormat/>
    <w:rsid w:val="007B6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8C5"/>
    <w:pPr>
      <w:spacing w:before="160"/>
      <w:jc w:val="center"/>
    </w:pPr>
    <w:rPr>
      <w:i/>
      <w:iCs/>
      <w:color w:val="404040" w:themeColor="text1" w:themeTint="BF"/>
    </w:rPr>
  </w:style>
  <w:style w:type="character" w:customStyle="1" w:styleId="QuoteChar">
    <w:name w:val="Quote Char"/>
    <w:basedOn w:val="DefaultParagraphFont"/>
    <w:link w:val="Quote"/>
    <w:uiPriority w:val="29"/>
    <w:rsid w:val="007B68C5"/>
    <w:rPr>
      <w:i/>
      <w:iCs/>
      <w:color w:val="404040" w:themeColor="text1" w:themeTint="BF"/>
    </w:rPr>
  </w:style>
  <w:style w:type="paragraph" w:styleId="ListParagraph">
    <w:name w:val="List Paragraph"/>
    <w:basedOn w:val="Normal"/>
    <w:uiPriority w:val="34"/>
    <w:qFormat/>
    <w:rsid w:val="007B68C5"/>
    <w:pPr>
      <w:ind w:left="720"/>
      <w:contextualSpacing/>
    </w:pPr>
  </w:style>
  <w:style w:type="character" w:styleId="IntenseEmphasis">
    <w:name w:val="Intense Emphasis"/>
    <w:basedOn w:val="DefaultParagraphFont"/>
    <w:uiPriority w:val="21"/>
    <w:qFormat/>
    <w:rsid w:val="007B68C5"/>
    <w:rPr>
      <w:i/>
      <w:iCs/>
      <w:color w:val="0F4761" w:themeColor="accent1" w:themeShade="BF"/>
    </w:rPr>
  </w:style>
  <w:style w:type="paragraph" w:styleId="IntenseQuote">
    <w:name w:val="Intense Quote"/>
    <w:basedOn w:val="Normal"/>
    <w:next w:val="Normal"/>
    <w:link w:val="IntenseQuoteChar"/>
    <w:uiPriority w:val="30"/>
    <w:qFormat/>
    <w:rsid w:val="007B6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8C5"/>
    <w:rPr>
      <w:i/>
      <w:iCs/>
      <w:color w:val="0F4761" w:themeColor="accent1" w:themeShade="BF"/>
    </w:rPr>
  </w:style>
  <w:style w:type="character" w:styleId="IntenseReference">
    <w:name w:val="Intense Reference"/>
    <w:basedOn w:val="DefaultParagraphFont"/>
    <w:uiPriority w:val="32"/>
    <w:qFormat/>
    <w:rsid w:val="007B68C5"/>
    <w:rPr>
      <w:b/>
      <w:bCs/>
      <w:smallCaps/>
      <w:color w:val="0F4761" w:themeColor="accent1" w:themeShade="BF"/>
      <w:spacing w:val="5"/>
    </w:rPr>
  </w:style>
  <w:style w:type="paragraph" w:styleId="NoSpacing">
    <w:name w:val="No Spacing"/>
    <w:uiPriority w:val="1"/>
    <w:qFormat/>
    <w:rsid w:val="007B68C5"/>
    <w:pPr>
      <w:spacing w:after="0" w:line="240" w:lineRule="auto"/>
    </w:pPr>
  </w:style>
  <w:style w:type="character" w:styleId="CommentReference">
    <w:name w:val="annotation reference"/>
    <w:basedOn w:val="DefaultParagraphFont"/>
    <w:uiPriority w:val="99"/>
    <w:semiHidden/>
    <w:unhideWhenUsed/>
    <w:rsid w:val="007B68C5"/>
    <w:rPr>
      <w:sz w:val="16"/>
      <w:szCs w:val="16"/>
    </w:rPr>
  </w:style>
  <w:style w:type="paragraph" w:styleId="CommentText">
    <w:name w:val="annotation text"/>
    <w:basedOn w:val="Normal"/>
    <w:link w:val="CommentTextChar"/>
    <w:uiPriority w:val="99"/>
    <w:semiHidden/>
    <w:unhideWhenUsed/>
    <w:rsid w:val="007B68C5"/>
    <w:pPr>
      <w:spacing w:line="240" w:lineRule="auto"/>
    </w:pPr>
    <w:rPr>
      <w:sz w:val="20"/>
      <w:szCs w:val="20"/>
    </w:rPr>
  </w:style>
  <w:style w:type="character" w:customStyle="1" w:styleId="CommentTextChar">
    <w:name w:val="Comment Text Char"/>
    <w:basedOn w:val="DefaultParagraphFont"/>
    <w:link w:val="CommentText"/>
    <w:uiPriority w:val="99"/>
    <w:semiHidden/>
    <w:rsid w:val="007B68C5"/>
    <w:rPr>
      <w:sz w:val="20"/>
      <w:szCs w:val="20"/>
    </w:rPr>
  </w:style>
  <w:style w:type="paragraph" w:styleId="CommentSubject">
    <w:name w:val="annotation subject"/>
    <w:basedOn w:val="CommentText"/>
    <w:next w:val="CommentText"/>
    <w:link w:val="CommentSubjectChar"/>
    <w:uiPriority w:val="99"/>
    <w:semiHidden/>
    <w:unhideWhenUsed/>
    <w:rsid w:val="007B68C5"/>
    <w:rPr>
      <w:b/>
      <w:bCs/>
    </w:rPr>
  </w:style>
  <w:style w:type="character" w:customStyle="1" w:styleId="CommentSubjectChar">
    <w:name w:val="Comment Subject Char"/>
    <w:basedOn w:val="CommentTextChar"/>
    <w:link w:val="CommentSubject"/>
    <w:uiPriority w:val="99"/>
    <w:semiHidden/>
    <w:rsid w:val="007B68C5"/>
    <w:rPr>
      <w:b/>
      <w:bCs/>
      <w:sz w:val="20"/>
      <w:szCs w:val="20"/>
    </w:rPr>
  </w:style>
  <w:style w:type="paragraph" w:styleId="FootnoteText">
    <w:name w:val="footnote text"/>
    <w:basedOn w:val="Normal"/>
    <w:link w:val="FootnoteTextChar"/>
    <w:uiPriority w:val="99"/>
    <w:semiHidden/>
    <w:unhideWhenUsed/>
    <w:rsid w:val="00135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CD3"/>
    <w:rPr>
      <w:sz w:val="20"/>
      <w:szCs w:val="20"/>
    </w:rPr>
  </w:style>
  <w:style w:type="character" w:styleId="FootnoteReference">
    <w:name w:val="footnote reference"/>
    <w:basedOn w:val="DefaultParagraphFont"/>
    <w:uiPriority w:val="99"/>
    <w:semiHidden/>
    <w:unhideWhenUsed/>
    <w:rsid w:val="00135CD3"/>
    <w:rPr>
      <w:vertAlign w:val="superscript"/>
    </w:rPr>
  </w:style>
  <w:style w:type="character" w:styleId="Hyperlink">
    <w:name w:val="Hyperlink"/>
    <w:basedOn w:val="DefaultParagraphFont"/>
    <w:uiPriority w:val="99"/>
    <w:unhideWhenUsed/>
    <w:rsid w:val="00135CD3"/>
    <w:rPr>
      <w:color w:val="467886" w:themeColor="hyperlink"/>
      <w:u w:val="single"/>
    </w:rPr>
  </w:style>
  <w:style w:type="character" w:styleId="UnresolvedMention">
    <w:name w:val="Unresolved Mention"/>
    <w:basedOn w:val="DefaultParagraphFont"/>
    <w:uiPriority w:val="99"/>
    <w:semiHidden/>
    <w:unhideWhenUsed/>
    <w:rsid w:val="00135CD3"/>
    <w:rPr>
      <w:color w:val="605E5C"/>
      <w:shd w:val="clear" w:color="auto" w:fill="E1DFDD"/>
    </w:rPr>
  </w:style>
  <w:style w:type="paragraph" w:styleId="Header">
    <w:name w:val="header"/>
    <w:basedOn w:val="Normal"/>
    <w:link w:val="HeaderChar"/>
    <w:uiPriority w:val="99"/>
    <w:semiHidden/>
    <w:unhideWhenUsed/>
    <w:rsid w:val="008148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876"/>
  </w:style>
  <w:style w:type="paragraph" w:styleId="Footer">
    <w:name w:val="footer"/>
    <w:basedOn w:val="Normal"/>
    <w:link w:val="FooterChar"/>
    <w:uiPriority w:val="99"/>
    <w:semiHidden/>
    <w:unhideWhenUsed/>
    <w:rsid w:val="008148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politico.eu/article/palantir-lands-biggest-ever-uk-defense-deal/" TargetMode="External"/><Relationship Id="rId2" Type="http://schemas.openxmlformats.org/officeDocument/2006/relationships/hyperlink" Target="https://inews.co.uk/news/politics/mandelson-owns-6m-stake-in-lobbying-firm-3787089?srsltid=AfmBOoqnRT1gDe8oArVhleD2pzVk8Qdv-bCgWK6N5UCJI1ob2IwhvQEy" TargetMode="External"/><Relationship Id="rId1" Type="http://schemas.openxmlformats.org/officeDocument/2006/relationships/hyperlink" Target="https://inews.co.uk/news/politics/mandelson-owns-6m-stake-in-lobbying-firm-3787089?srsltid=AfmBOoqnRT1gDe8oArVhleD2pzVk8Qdv-bCgWK6N5UCJI1ob2IwhvQEy" TargetMode="External"/><Relationship Id="rId4" Type="http://schemas.openxmlformats.org/officeDocument/2006/relationships/hyperlink" Target="https://www.thetimes.com/uk/politics/article/peter-mandelson-epstein-files-news-kktcpq0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05B90AD0804887B5824BC76247D9" ma:contentTypeVersion="15" ma:contentTypeDescription="Create a new document." ma:contentTypeScope="" ma:versionID="941f356bf3b46afd449ae01cda82f604">
  <xsd:schema xmlns:xsd="http://www.w3.org/2001/XMLSchema" xmlns:xs="http://www.w3.org/2001/XMLSchema" xmlns:p="http://schemas.microsoft.com/office/2006/metadata/properties" xmlns:ns2="e3947bfe-106d-4c69-986c-2959741715c5" xmlns:ns3="dc4d6b51-9c56-4b6e-b6ae-7abd268fd9ad" targetNamespace="http://schemas.microsoft.com/office/2006/metadata/properties" ma:root="true" ma:fieldsID="13d263889e93c6d9b7b6670c62564dd2" ns2:_="" ns3:_="">
    <xsd:import namespace="e3947bfe-106d-4c69-986c-2959741715c5"/>
    <xsd:import namespace="dc4d6b51-9c56-4b6e-b6ae-7abd268fd9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47bfe-106d-4c69-986c-295974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403345-0fab-4966-b27e-31e4c9e817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d6b51-9c56-4b6e-b6ae-7abd268fd9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4734a5-3ea2-4a9b-b349-cbcad130d012}" ma:internalName="TaxCatchAll" ma:showField="CatchAllData" ma:web="dc4d6b51-9c56-4b6e-b6ae-7abd268fd9a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4d6b51-9c56-4b6e-b6ae-7abd268fd9ad" xsi:nil="true"/>
    <lcf76f155ced4ddcb4097134ff3c332f xmlns="e3947bfe-106d-4c69-986c-2959741715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90710-1949-43DA-801B-368D2E92B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47bfe-106d-4c69-986c-2959741715c5"/>
    <ds:schemaRef ds:uri="dc4d6b51-9c56-4b6e-b6ae-7abd268f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69490-CCD5-4717-B8A4-B8FE9E658E28}">
  <ds:schemaRefs>
    <ds:schemaRef ds:uri="http://schemas.microsoft.com/office/2006/metadata/properties"/>
    <ds:schemaRef ds:uri="http://schemas.microsoft.com/office/infopath/2007/PartnerControls"/>
    <ds:schemaRef ds:uri="dc4d6b51-9c56-4b6e-b6ae-7abd268fd9ad"/>
    <ds:schemaRef ds:uri="e3947bfe-106d-4c69-986c-2959741715c5"/>
  </ds:schemaRefs>
</ds:datastoreItem>
</file>

<file path=customXml/itemProps3.xml><?xml version="1.0" encoding="utf-8"?>
<ds:datastoreItem xmlns:ds="http://schemas.openxmlformats.org/officeDocument/2006/customXml" ds:itemID="{A417A0D9-2BBD-1540-BCFC-0F49193009F7}">
  <ds:schemaRefs>
    <ds:schemaRef ds:uri="http://schemas.openxmlformats.org/officeDocument/2006/bibliography"/>
  </ds:schemaRefs>
</ds:datastoreItem>
</file>

<file path=customXml/itemProps4.xml><?xml version="1.0" encoding="utf-8"?>
<ds:datastoreItem xmlns:ds="http://schemas.openxmlformats.org/officeDocument/2006/customXml" ds:itemID="{92013CD8-EA54-4630-A2DC-CF88A7792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2126</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Links>
    <vt:vector size="24" baseType="variant">
      <vt:variant>
        <vt:i4>5439498</vt:i4>
      </vt:variant>
      <vt:variant>
        <vt:i4>9</vt:i4>
      </vt:variant>
      <vt:variant>
        <vt:i4>0</vt:i4>
      </vt:variant>
      <vt:variant>
        <vt:i4>5</vt:i4>
      </vt:variant>
      <vt:variant>
        <vt:lpwstr>https://www.thetimes.com/uk/politics/article/peter-mandelson-epstein-files-news-kktcpq0fw</vt:lpwstr>
      </vt:variant>
      <vt:variant>
        <vt:lpwstr/>
      </vt:variant>
      <vt:variant>
        <vt:i4>6029382</vt:i4>
      </vt:variant>
      <vt:variant>
        <vt:i4>6</vt:i4>
      </vt:variant>
      <vt:variant>
        <vt:i4>0</vt:i4>
      </vt:variant>
      <vt:variant>
        <vt:i4>5</vt:i4>
      </vt:variant>
      <vt:variant>
        <vt:lpwstr>https://www.politico.eu/article/palantir-lands-biggest-ever-uk-defense-deal/</vt:lpwstr>
      </vt:variant>
      <vt:variant>
        <vt:lpwstr/>
      </vt:variant>
      <vt:variant>
        <vt:i4>2752566</vt:i4>
      </vt:variant>
      <vt:variant>
        <vt:i4>3</vt:i4>
      </vt:variant>
      <vt:variant>
        <vt:i4>0</vt:i4>
      </vt:variant>
      <vt:variant>
        <vt:i4>5</vt:i4>
      </vt:variant>
      <vt:variant>
        <vt:lpwstr>https://inews.co.uk/news/politics/mandelson-owns-6m-stake-in-lobbying-firm-3787089?srsltid=AfmBOoqnRT1gDe8oArVhleD2pzVk8Qdv-bCgWK6N5UCJI1ob2IwhvQEy</vt:lpwstr>
      </vt:variant>
      <vt:variant>
        <vt:lpwstr/>
      </vt:variant>
      <vt:variant>
        <vt:i4>2752566</vt:i4>
      </vt:variant>
      <vt:variant>
        <vt:i4>0</vt:i4>
      </vt:variant>
      <vt:variant>
        <vt:i4>0</vt:i4>
      </vt:variant>
      <vt:variant>
        <vt:i4>5</vt:i4>
      </vt:variant>
      <vt:variant>
        <vt:lpwstr>https://inews.co.uk/news/politics/mandelson-owns-6m-stake-in-lobbying-firm-3787089?srsltid=AfmBOoqnRT1gDe8oArVhleD2pzVk8Qdv-bCgWK6N5UCJI1ob2IwhvQEy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Campbell</dc:creator>
  <cp:keywords/>
  <dc:description/>
  <cp:lastModifiedBy>Donald Campbell</cp:lastModifiedBy>
  <cp:revision>2</cp:revision>
  <dcterms:created xsi:type="dcterms:W3CDTF">2026-02-04T11:09:00Z</dcterms:created>
  <dcterms:modified xsi:type="dcterms:W3CDTF">2026-02-04T11:09:00Z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0x0101002D9C05B90AD0804887B5824BC76247D9</vt:lpwstr>
  </property>
  <property fmtid="{D5CDD505-2E9C-101B-9397-08002B2CF9AE}" pid="3" name="MediaServiceImageTags">
    <vt:lpwstr/>
  </property>
</Properties>
</file>